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10.jpeg" ContentType="image/jpeg"/>
  <Override PartName="/word/media/image9.jpeg" ContentType="image/jpeg"/>
  <Override PartName="/word/media/image8.jpeg" ContentType="image/jpeg"/>
  <Override PartName="/word/media/image7.jpeg" ContentType="image/jpeg"/>
  <Override PartName="/word/media/image6.jpeg" ContentType="image/jpeg"/>
  <Override PartName="/word/media/image5.jpeg" ContentType="image/jpeg"/>
  <Override PartName="/word/media/image4.jpeg" ContentType="image/jpeg"/>
  <Override PartName="/word/media/image3.jpeg" ContentType="image/jpeg"/>
  <Override PartName="/word/media/image2.jpeg" ContentType="image/jpeg"/>
  <Override PartName="/word/media/image1.jpeg" ContentType="image/jpeg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mc:AlternateContent>
          <mc:Choice Requires="wps">
            <w:drawing>
              <wp:anchor behindDoc="0" distT="45720" distB="45720" distL="114300" distR="114300" simplePos="0" locked="0" layoutInCell="1" allowOverlap="1" relativeHeight="2" wp14:anchorId="6A05864E">
                <wp:simplePos x="0" y="0"/>
                <wp:positionH relativeFrom="column">
                  <wp:posOffset>2747010</wp:posOffset>
                </wp:positionH>
                <wp:positionV relativeFrom="paragraph">
                  <wp:posOffset>-304800</wp:posOffset>
                </wp:positionV>
                <wp:extent cx="2818130" cy="6663690"/>
                <wp:effectExtent l="0" t="0" r="5080" b="8255"/>
                <wp:wrapNone/>
                <wp:docPr id="1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360" cy="666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b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b/>
                                <w:sz w:val="24"/>
                                <w:szCs w:val="24"/>
                              </w:rPr>
                              <w:t>Girl scouts silver project for Bluebirds at the Plainsboro Preserve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bookmarkStart w:id="0" w:name="_Hlk520212419"/>
                            <w:r>
                              <w:rPr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The Plainsboro Preserve has close to 80 boxes for cavity dwelling species, such as Eastern Bluebirds, to nest in. </w:t>
                            </w: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bookmarkEnd w:id="0"/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The native plants she planted are near these nesting boxes.  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Location 1: 13,14,15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Location 2:  20, 21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rFonts w:eastAsia="Calibri" w:cs="Calibri" w:cstheme="minorHAnsi" w:eastAsiaTheme="minorHAnsi"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929640" cy="1239520"/>
                                  <wp:effectExtent l="0" t="0" r="0" b="0"/>
                                  <wp:docPr id="3" name="Picture 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9640" cy="12395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eastAsia="Calibri" w:cs="Calibri" w:cstheme="minorHAnsi" w:eastAsiaTheme="minorHAnsi"/>
                                <w:sz w:val="24"/>
                                <w:szCs w:val="24"/>
                              </w:rPr>
                              <w:t xml:space="preserve">       </w:t>
                              <w:pict>
                                <v:rect id="shape_0" stroked="f" style="position:absolute;margin-left:-11.7pt;margin-top:12.1pt;width:96.7pt;height:72.5pt;rotation:90">
                                  <v:imagedata r:id="rId3" o:detectmouseclick="t"/>
                                  <w10:wrap type="none"/>
                                  <v:stroke color="#3465a4" joinstyle="round" endcap="flat"/>
                                </v:rect>
                              </w:pic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t xml:space="preserve">   </w:t>
                            </w:r>
                            <w:r>
                              <w:rPr/>
                              <w:drawing>
                                <wp:inline distT="0" distB="0" distL="0" distR="0">
                                  <wp:extent cx="2250440" cy="1688465"/>
                                  <wp:effectExtent l="0" t="0" r="0" b="0"/>
                                  <wp:docPr id="5" name="Picture 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0440" cy="16884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fillcolor="white" stroked="f" style="position:absolute;margin-left:216.3pt;margin-top:-24pt;width:221.8pt;height:524.6pt" wp14:anchorId="6A05864E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b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b/>
                          <w:sz w:val="24"/>
                          <w:szCs w:val="24"/>
                        </w:rPr>
                        <w:t>Girl scouts silver project for Bluebirds at the Plainsboro Preserve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bookmarkStart w:id="1" w:name="_Hlk520212419"/>
                      <w:r>
                        <w:rPr>
                          <w:color w:val="000000"/>
                          <w:sz w:val="24"/>
                          <w:szCs w:val="24"/>
                          <w:shd w:fill="FFFFFF" w:val="clear"/>
                        </w:rPr>
                        <w:t>The Plainsboro Preserve has close to 80 boxes for cavity dwelling species, such as Eastern Bluebirds, to nest in. </w:t>
                      </w: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bookmarkEnd w:id="1"/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The native plants she planted are near these nesting boxes.  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Location 1: 13,14,15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Location 2:  20, 21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Calibri" w:cs="Calibri" w:asciiTheme="minorHAnsi" w:cstheme="minorHAnsi" w:eastAsiaTheme="minorHAnsi" w:hAnsiTheme="minorHAnsi"/>
                          <w:sz w:val="24"/>
                          <w:szCs w:val="24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sz w:val="24"/>
                          <w:szCs w:val="24"/>
                        </w:rPr>
                        <w:t xml:space="preserve">    </w:t>
                      </w:r>
                      <w:r>
                        <w:rPr>
                          <w:rFonts w:eastAsia="Calibri" w:cs="Calibri" w:cstheme="minorHAnsi" w:eastAsiaTheme="minorHAnsi"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929640" cy="1239520"/>
                            <wp:effectExtent l="0" t="0" r="0" b="0"/>
                            <wp:docPr id="6" name="Picture 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29640" cy="12395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eastAsia="Calibri" w:cs="Calibri" w:cstheme="minorHAnsi" w:eastAsiaTheme="minorHAnsi"/>
                          <w:sz w:val="24"/>
                          <w:szCs w:val="24"/>
                        </w:rPr>
                        <w:t xml:space="preserve">       </w:t>
                        <w:pict>
                          <v:rect id="shape_0" stroked="f" style="position:absolute;margin-left:-11.7pt;margin-top:12.1pt;width:96.7pt;height:72.5pt;rotation:90">
                            <v:imagedata r:id="rId5" o:detectmouseclick="t"/>
                            <w10:wrap type="none"/>
                            <v:stroke color="#3465a4" joinstyle="round" endcap="flat"/>
                          </v:rect>
                        </w:pic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Calibri" w:cs="Calibri" w:asciiTheme="minorHAnsi" w:cstheme="minorHAnsi" w:eastAsiaTheme="minorHAnsi" w:hAnsiTheme="minorHAnsi"/>
                          <w:sz w:val="24"/>
                          <w:szCs w:val="24"/>
                        </w:rPr>
                      </w:pPr>
                      <w:r>
                        <w:rPr/>
                        <w:t xml:space="preserve">   </w:t>
                      </w:r>
                      <w:r>
                        <w:rPr/>
                        <w:drawing>
                          <wp:inline distT="0" distB="0" distL="0" distR="0">
                            <wp:extent cx="2250440" cy="1688465"/>
                            <wp:effectExtent l="0" t="0" r="0" b="0"/>
                            <wp:docPr id="8" name="Picture 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50440" cy="16884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Calibri" w:cs="Calibri" w:asciiTheme="minorHAnsi" w:cstheme="minorHAnsi" w:eastAsiaTheme="minorHAnsi" w:hAnsiTheme="minorHAnsi"/>
                          <w:sz w:val="24"/>
                          <w:szCs w:val="24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Calibri" w:cs="Calibri" w:asciiTheme="minorHAnsi" w:cstheme="minorHAnsi" w:eastAsiaTheme="minorHAnsi" w:hAnsiTheme="minorHAnsi"/>
                          <w:sz w:val="24"/>
                          <w:szCs w:val="24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jc w:val="center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3" wp14:anchorId="66D74453">
                <wp:simplePos x="0" y="0"/>
                <wp:positionH relativeFrom="column">
                  <wp:posOffset>-662305</wp:posOffset>
                </wp:positionH>
                <wp:positionV relativeFrom="paragraph">
                  <wp:posOffset>-304800</wp:posOffset>
                </wp:positionV>
                <wp:extent cx="2818130" cy="6701155"/>
                <wp:effectExtent l="0" t="0" r="5080" b="8255"/>
                <wp:wrapNone/>
                <wp:docPr id="9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360" cy="6700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b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b/>
                                <w:sz w:val="24"/>
                                <w:szCs w:val="24"/>
                              </w:rPr>
                              <w:t>How you can help bluebirds, and more!</w:t>
                            </w:r>
                          </w:p>
                          <w:p>
                            <w:pPr>
                              <w:pStyle w:val="FrameContents"/>
                              <w:numPr>
                                <w:ilvl w:val="0"/>
                                <w:numId w:val="2"/>
                              </w:numPr>
                              <w:spacing w:lineRule="auto" w:line="259" w:before="0" w:after="160"/>
                              <w:contextualSpacing/>
                              <w:rPr>
                                <w:rFonts w:ascii="Calibri" w:hAnsi="Calibri" w:eastAsia="Times New Roman" w:cs="Calibri" w:asciiTheme="minorHAnsi" w:cs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sz w:val="24"/>
                                <w:szCs w:val="24"/>
                              </w:rPr>
                              <w:t>Install nesting boxes in your backyard</w:t>
                            </w:r>
                          </w:p>
                          <w:p>
                            <w:pPr>
                              <w:pStyle w:val="FrameContents"/>
                              <w:numPr>
                                <w:ilvl w:val="0"/>
                                <w:numId w:val="2"/>
                              </w:numPr>
                              <w:spacing w:lineRule="auto" w:line="259" w:before="0" w:after="160"/>
                              <w:contextualSpacing/>
                              <w:rPr>
                                <w:rFonts w:ascii="Calibri" w:hAnsi="Calibri" w:eastAsia="Times New Roman" w:cs="Calibri" w:asciiTheme="minorHAnsi" w:cs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sz w:val="24"/>
                                <w:szCs w:val="24"/>
                              </w:rPr>
                              <w:t>Provide dried mealworms during spring and summer</w:t>
                            </w:r>
                          </w:p>
                          <w:p>
                            <w:pPr>
                              <w:pStyle w:val="FrameContents"/>
                              <w:numPr>
                                <w:ilvl w:val="0"/>
                                <w:numId w:val="2"/>
                              </w:numPr>
                              <w:spacing w:lineRule="auto" w:line="259" w:before="0" w:after="160"/>
                              <w:contextualSpacing/>
                              <w:rPr>
                                <w:rFonts w:ascii="Calibri" w:hAnsi="Calibri" w:eastAsia="Times New Roman" w:cs="Calibri" w:asciiTheme="minorHAnsi" w:cs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sz w:val="24"/>
                                <w:szCs w:val="24"/>
                              </w:rPr>
                              <w:t>Plant winter and fall fruit bearing shrubs</w:t>
                            </w:r>
                          </w:p>
                          <w:p>
                            <w:pPr>
                              <w:pStyle w:val="FrameContents"/>
                              <w:numPr>
                                <w:ilvl w:val="0"/>
                                <w:numId w:val="2"/>
                              </w:numPr>
                              <w:spacing w:lineRule="auto" w:line="259" w:before="0" w:after="160"/>
                              <w:contextualSpacing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sz w:val="24"/>
                                <w:szCs w:val="24"/>
                              </w:rPr>
                              <w:t>Keep a bird bath open for birds to come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b/>
                                <w:b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b/>
                                <w:color w:val="000000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b/>
                                <w:b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b/>
                                <w:color w:val="000000"/>
                                <w:sz w:val="24"/>
                                <w:szCs w:val="24"/>
                              </w:rPr>
                              <w:t>Wildlife Certification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Did you know that you can make your backyard a wildlife sanctuary? 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  <w:t>Steps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Step 1: Provide cover for your animals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Step 2: Keep water nearby for animals to drink and possibly bathe in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 xml:space="preserve">Step 3: Make sure there are several food sources that are available 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Step 4: Make sure there are places for animals to breed and raise their young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bookmarkStart w:id="2" w:name="_GoBack"/>
                            <w:bookmarkEnd w:id="2"/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Step 5: Maintain in a sustainable way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sz w:val="24"/>
                                <w:szCs w:val="24"/>
                              </w:rPr>
                              <w:t>Link to National Wildlife Federation for wildlife certification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left="0" w:hanging="90"/>
                              <w:jc w:val="center"/>
                              <w:rPr/>
                            </w:pPr>
                            <w:hyperlink r:id="rId6">
                              <w:r>
                                <w:rPr>
                                  <w:rStyle w:val="InternetLink"/>
                                  <w:b/>
                                  <w:sz w:val="24"/>
                                  <w:szCs w:val="24"/>
                                </w:rPr>
                                <w:t>https://www.nwf.org/Garden-for-Wildlife/Certify</w:t>
                              </w:r>
                            </w:hyperlink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fillcolor="white" stroked="f" style="position:absolute;margin-left:-52.15pt;margin-top:-24pt;width:221.8pt;height:527.55pt" wp14:anchorId="66D74453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Calibri" w:cs="Calibri" w:asciiTheme="minorHAnsi" w:cstheme="minorHAnsi" w:eastAsiaTheme="minorHAnsi" w:hAnsiTheme="minorHAnsi"/>
                          <w:b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b/>
                          <w:sz w:val="24"/>
                          <w:szCs w:val="24"/>
                        </w:rPr>
                        <w:t>How you can help bluebirds, and more!</w:t>
                      </w:r>
                    </w:p>
                    <w:p>
                      <w:pPr>
                        <w:pStyle w:val="FrameContents"/>
                        <w:numPr>
                          <w:ilvl w:val="0"/>
                          <w:numId w:val="2"/>
                        </w:numPr>
                        <w:spacing w:lineRule="auto" w:line="259" w:before="0" w:after="160"/>
                        <w:contextualSpacing/>
                        <w:rPr>
                          <w:rFonts w:ascii="Calibri" w:hAnsi="Calibri" w:eastAsia="Times New Roman" w:cs="Calibri" w:asciiTheme="minorHAnsi" w:cstheme="minorHAnsi" w:hAnsiTheme="minorHAnsi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sz w:val="24"/>
                          <w:szCs w:val="24"/>
                        </w:rPr>
                        <w:t>Install nesting boxes in your backyard</w:t>
                      </w:r>
                    </w:p>
                    <w:p>
                      <w:pPr>
                        <w:pStyle w:val="FrameContents"/>
                        <w:numPr>
                          <w:ilvl w:val="0"/>
                          <w:numId w:val="2"/>
                        </w:numPr>
                        <w:spacing w:lineRule="auto" w:line="259" w:before="0" w:after="160"/>
                        <w:contextualSpacing/>
                        <w:rPr>
                          <w:rFonts w:ascii="Calibri" w:hAnsi="Calibri" w:eastAsia="Times New Roman" w:cs="Calibri" w:asciiTheme="minorHAnsi" w:cstheme="minorHAnsi" w:hAnsiTheme="minorHAnsi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sz w:val="24"/>
                          <w:szCs w:val="24"/>
                        </w:rPr>
                        <w:t>Provide dried mealworms during spring and summer</w:t>
                      </w:r>
                    </w:p>
                    <w:p>
                      <w:pPr>
                        <w:pStyle w:val="FrameContents"/>
                        <w:numPr>
                          <w:ilvl w:val="0"/>
                          <w:numId w:val="2"/>
                        </w:numPr>
                        <w:spacing w:lineRule="auto" w:line="259" w:before="0" w:after="160"/>
                        <w:contextualSpacing/>
                        <w:rPr>
                          <w:rFonts w:ascii="Calibri" w:hAnsi="Calibri" w:eastAsia="Times New Roman" w:cs="Calibri" w:asciiTheme="minorHAnsi" w:cstheme="minorHAnsi" w:hAnsiTheme="minorHAnsi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sz w:val="24"/>
                          <w:szCs w:val="24"/>
                        </w:rPr>
                        <w:t>Plant winter and fall fruit bearing shrubs</w:t>
                      </w:r>
                    </w:p>
                    <w:p>
                      <w:pPr>
                        <w:pStyle w:val="FrameContents"/>
                        <w:numPr>
                          <w:ilvl w:val="0"/>
                          <w:numId w:val="2"/>
                        </w:numPr>
                        <w:spacing w:lineRule="auto" w:line="259" w:before="0" w:after="160"/>
                        <w:contextualSpacing/>
                        <w:rPr>
                          <w:rFonts w:ascii="Calibri" w:hAnsi="Calibri" w:eastAsia="Times New Roman" w:cs="Calibri" w:asciiTheme="minorHAnsi" w:cstheme="minorHAnsi" w:hAnsiTheme="minorHAnsi"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sz w:val="24"/>
                          <w:szCs w:val="24"/>
                        </w:rPr>
                        <w:t>Keep a bird bath open for birds to come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b/>
                          <w:b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b/>
                          <w:color w:val="000000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b/>
                          <w:b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b/>
                          <w:color w:val="000000"/>
                          <w:sz w:val="24"/>
                          <w:szCs w:val="24"/>
                        </w:rPr>
                        <w:t>Wildlife Certification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Did you know that you can make your backyard a wildlife sanctuary? 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  <w:u w:val="single"/>
                        </w:rPr>
                        <w:t>Steps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Step 1: Provide cover for your animals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Step 2: Keep water nearby for animals to drink and possibly bathe in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 xml:space="preserve">Step 3: Make sure there are several food sources that are available 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Step 4: Make sure there are places for animals to breed and raise their young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bookmarkStart w:id="3" w:name="_GoBack"/>
                      <w:bookmarkEnd w:id="3"/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Step 5: Maintain in a sustainable way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sz w:val="24"/>
                          <w:szCs w:val="24"/>
                        </w:rPr>
                        <w:t>Link to National Wildlife Federation for wildlife certification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left="0" w:hanging="90"/>
                        <w:jc w:val="center"/>
                        <w:rPr/>
                      </w:pPr>
                      <w:hyperlink r:id="rId7">
                        <w:r>
                          <w:rPr>
                            <w:rStyle w:val="InternetLink"/>
                            <w:b/>
                            <w:sz w:val="24"/>
                            <w:szCs w:val="24"/>
                          </w:rPr>
                          <w:t>https://www.nwf.org/Garden-for-Wildlife/Certify</w:t>
                        </w:r>
                      </w:hyperlink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4" wp14:anchorId="1E6AB430">
                <wp:simplePos x="0" y="0"/>
                <wp:positionH relativeFrom="column">
                  <wp:posOffset>6086475</wp:posOffset>
                </wp:positionH>
                <wp:positionV relativeFrom="paragraph">
                  <wp:posOffset>-287020</wp:posOffset>
                </wp:positionV>
                <wp:extent cx="2818130" cy="6632575"/>
                <wp:effectExtent l="0" t="0" r="5080" b="0"/>
                <wp:wrapNone/>
                <wp:docPr id="11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360" cy="6631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59" w:before="0" w:after="160"/>
                              <w:ind w:left="720" w:hanging="0"/>
                              <w:textAlignment w:val="baseline"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/>
                            </w:pPr>
                            <w:r>
                              <w:rPr>
                                <w:rFonts w:eastAsia="Calibri" w:cs="Calibri" w:cstheme="minorHAnsi" w:eastAsiaTheme="minorHAnsi"/>
                                <w:sz w:val="48"/>
                                <w:szCs w:val="48"/>
                              </w:rPr>
                              <w:t>West Windsor Township Parks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sz w:val="48"/>
                                <w:szCs w:val="48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23695" cy="1584960"/>
                                  <wp:effectExtent l="0" t="0" r="0" b="0"/>
                                  <wp:docPr id="13" name="Image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Image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3695" cy="1584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/>
                            </w:pPr>
                            <w:r>
                              <w:rPr>
                                <w:rFonts w:eastAsia="Calibri" w:cs="Calibri" w:cstheme="minorHAnsi" w:eastAsiaTheme="minorHAnsi"/>
                                <w:b/>
                                <w:sz w:val="40"/>
                                <w:szCs w:val="40"/>
                              </w:rPr>
                              <w:t>By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/>
                            </w:pPr>
                            <w:r>
                              <w:rPr>
                                <w:rFonts w:eastAsia="Calibri" w:cs="Calibri" w:cstheme="minorHAnsi" w:eastAsiaTheme="minorHAnsi"/>
                                <w:b/>
                                <w:sz w:val="40"/>
                                <w:szCs w:val="40"/>
                              </w:rPr>
                              <w:t>Emily Liu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fillcolor="white" stroked="f" style="position:absolute;margin-left:479.25pt;margin-top:-22.6pt;width:221.8pt;height:522.15pt" wp14:anchorId="1E6AB430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lineRule="auto" w:line="259" w:before="0" w:after="160"/>
                        <w:ind w:left="720" w:hanging="0"/>
                        <w:textAlignment w:val="baseline"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/>
                      </w:pPr>
                      <w:r>
                        <w:rPr>
                          <w:rFonts w:eastAsia="Calibri" w:cs="Calibri" w:cstheme="minorHAnsi" w:eastAsiaTheme="minorHAnsi"/>
                          <w:sz w:val="48"/>
                          <w:szCs w:val="48"/>
                        </w:rPr>
                        <w:t>West Windsor Township Parks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ascii="Calibri" w:hAnsi="Calibri" w:eastAsia="Calibri" w:cs="Calibri" w:asciiTheme="minorHAnsi" w:cstheme="minorHAnsi" w:eastAsiaTheme="minorHAnsi" w:hAnsiTheme="minorHAnsi"/>
                          <w:sz w:val="48"/>
                          <w:szCs w:val="48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ascii="Calibri" w:hAnsi="Calibri" w:eastAsia="Calibri" w:cs="Calibri" w:asciiTheme="minorHAnsi" w:cstheme="minorHAnsi" w:eastAsiaTheme="minorHAnsi" w:hAnsiTheme="minorHAnsi"/>
                          <w:sz w:val="48"/>
                          <w:szCs w:val="48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ascii="Calibri" w:hAnsi="Calibri" w:eastAsia="Calibri" w:cs="Calibri" w:asciiTheme="minorHAnsi" w:cstheme="minorHAnsi" w:eastAsiaTheme="minorHAnsi" w:hAnsiTheme="minorHAnsi"/>
                          <w:sz w:val="48"/>
                          <w:szCs w:val="48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623695" cy="1584960"/>
                            <wp:effectExtent l="0" t="0" r="0" b="0"/>
                            <wp:docPr id="14" name="Image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Image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23695" cy="15849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ascii="Calibri" w:hAnsi="Calibri" w:eastAsia="Calibri" w:cs="Calibri" w:asciiTheme="minorHAnsi" w:cstheme="minorHAnsi" w:eastAsiaTheme="minorHAnsi" w:hAnsiTheme="minorHAnsi"/>
                          <w:sz w:val="48"/>
                          <w:szCs w:val="48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ascii="Calibri" w:hAnsi="Calibri" w:eastAsia="Calibri" w:cs="Calibri" w:asciiTheme="minorHAnsi" w:cstheme="minorHAnsi" w:eastAsiaTheme="minorHAnsi" w:hAnsiTheme="minorHAnsi"/>
                          <w:sz w:val="48"/>
                          <w:szCs w:val="48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/>
                      </w:pPr>
                      <w:r>
                        <w:rPr>
                          <w:rFonts w:eastAsia="Calibri" w:cs="Calibri" w:cstheme="minorHAnsi" w:eastAsiaTheme="minorHAnsi"/>
                          <w:b/>
                          <w:sz w:val="40"/>
                          <w:szCs w:val="40"/>
                        </w:rPr>
                        <w:t>By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/>
                      </w:pPr>
                      <w:r>
                        <w:rPr>
                          <w:rFonts w:eastAsia="Calibri" w:cs="Calibri" w:cstheme="minorHAnsi" w:eastAsiaTheme="minorHAnsi"/>
                          <w:b/>
                          <w:sz w:val="40"/>
                          <w:szCs w:val="40"/>
                        </w:rPr>
                        <w:t>Emily Liu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ascii="Calibri" w:hAnsi="Calibri" w:eastAsia="Calibri" w:cs="Calibri" w:asciiTheme="minorHAnsi" w:cstheme="minorHAnsi" w:eastAsiaTheme="minorHAnsi" w:hAnsiTheme="minorHAnsi"/>
                          <w:sz w:val="48"/>
                          <w:szCs w:val="48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jc w:val="center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45720" distB="45720" distL="114300" distR="114300" simplePos="0" locked="0" layoutInCell="1" allowOverlap="1" relativeHeight="5" wp14:anchorId="5A6B84FD">
                <wp:simplePos x="0" y="0"/>
                <wp:positionH relativeFrom="column">
                  <wp:posOffset>2762250</wp:posOffset>
                </wp:positionH>
                <wp:positionV relativeFrom="paragraph">
                  <wp:posOffset>-427990</wp:posOffset>
                </wp:positionV>
                <wp:extent cx="2818130" cy="6728460"/>
                <wp:effectExtent l="0" t="0" r="5080" b="0"/>
                <wp:wrapNone/>
                <wp:docPr id="15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360" cy="6727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b/>
                                <w:sz w:val="28"/>
                                <w:szCs w:val="28"/>
                                <w:u w:val="single"/>
                              </w:rPr>
                              <w:t>Hendrickson Tennis Drive Complex</w:t>
                            </w:r>
                          </w:p>
                          <w:p>
                            <w:pPr>
                              <w:pStyle w:val="FrameContents"/>
                              <w:spacing w:lineRule="auto" w:line="276" w:before="0" w:after="160"/>
                              <w:jc w:val="left"/>
                              <w:rPr>
                                <w:rFonts w:ascii="Calibri" w:hAnsi="Calibri"/>
                                <w:b w:val="false"/>
                                <w:b w:val="false"/>
                                <w:bCs w:val="false"/>
                                <w:sz w:val="22"/>
                                <w:szCs w:val="22"/>
                                <w:u w:val="none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b w:val="false"/>
                                <w:bCs w:val="false"/>
                                <w:i w:val="false"/>
                                <w:caps w:val="false"/>
                                <w:smallCaps w:val="false"/>
                                <w:color w:val="000000"/>
                                <w:spacing w:val="0"/>
                                <w:sz w:val="22"/>
                                <w:szCs w:val="22"/>
                                <w:u w:val="none"/>
                              </w:rPr>
                              <w:t>This complex has five lighted tennis courts, a playground and a practice wall.</w:t>
                            </w:r>
                            <w:r>
                              <w:rPr>
                                <w:rFonts w:eastAsia="Calibri" w:cs="Calibri" w:cstheme="minorHAnsi" w:eastAsiaTheme="minorHAnsi"/>
                                <w:b w:val="false"/>
                                <w:bCs w:val="false"/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FrameContents"/>
                              <w:spacing w:lineRule="auto" w:line="276" w:before="0" w:after="160"/>
                              <w:jc w:val="left"/>
                              <w:rPr/>
                            </w:pPr>
                            <w:r>
                              <w:rPr>
                                <w:rFonts w:eastAsia="Calibri" w:cs="Calibri" w:cstheme="minorHAnsi" w:eastAsiaTheme="minorHAnsi"/>
                                <w:b/>
                                <w:bCs/>
                                <w:sz w:val="22"/>
                                <w:szCs w:val="22"/>
                                <w:u w:val="none"/>
                              </w:rPr>
                              <w:t xml:space="preserve">Address: </w:t>
                            </w:r>
                            <w:r>
                              <w:rPr>
                                <w:rFonts w:eastAsia="Calibri" w:cs="Calibri" w:cstheme="minorHAnsi" w:eastAsiaTheme="minorHAnsi"/>
                                <w:b w:val="false"/>
                                <w:bCs w:val="false"/>
                                <w:sz w:val="22"/>
                                <w:szCs w:val="22"/>
                                <w:u w:val="none"/>
                              </w:rPr>
                              <w:t>Tennis Courts, 199 Hendrickson Dr, West Windsor Township, NJ 08550</w:t>
                            </w:r>
                          </w:p>
                          <w:p>
                            <w:pPr>
                              <w:pStyle w:val="FrameContents"/>
                              <w:spacing w:lineRule="auto" w:line="276" w:before="0" w:after="160"/>
                              <w:jc w:val="center"/>
                              <w:rPr/>
                            </w:pPr>
                            <w:r>
                              <w:rPr>
                                <w:rFonts w:eastAsia="Calibri" w:cs="Calibri" w:cstheme="minorHAnsi" w:eastAsiaTheme="minorHAnsi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Lewis B. Chamberlin Park</w:t>
                            </w:r>
                            <w:r>
                              <w:rPr>
                                <w:rFonts w:eastAsia="Calibri" w:cs="Calibri" w:cstheme="minorHAnsi" w:eastAsiaTheme="minorHAnsi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drawing>
                                <wp:inline distT="0" distB="0" distL="0" distR="0">
                                  <wp:extent cx="1662430" cy="1047115"/>
                                  <wp:effectExtent l="0" t="0" r="0" b="0"/>
                                  <wp:docPr id="17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62430" cy="10471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lineRule="auto" w:line="276" w:before="0" w:after="160"/>
                              <w:jc w:val="left"/>
                              <w:rPr>
                                <w:rFonts w:ascii="Calibri" w:hAnsi="Calibri" w:eastAsia="Calibri" w:cs="Calibri" w:cstheme="minorHAnsi" w:eastAsiaTheme="minorHAnsi"/>
                              </w:rPr>
                            </w:pPr>
                            <w:r>
                              <w:rPr>
                                <w:b w:val="false"/>
                                <w:bCs w:val="false"/>
                                <w:sz w:val="22"/>
                                <w:szCs w:val="22"/>
                                <w:u w:val="none"/>
                              </w:rPr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fillcolor="white" stroked="f" style="position:absolute;margin-left:217.5pt;margin-top:-33.7pt;width:221.8pt;height:529.7pt" wp14:anchorId="5A6B84FD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b/>
                          <w:sz w:val="28"/>
                          <w:szCs w:val="28"/>
                          <w:u w:val="single"/>
                        </w:rPr>
                        <w:t>Hendrickson Tennis Drive Complex</w:t>
                      </w:r>
                    </w:p>
                    <w:p>
                      <w:pPr>
                        <w:pStyle w:val="FrameContents"/>
                        <w:spacing w:lineRule="auto" w:line="276" w:before="0" w:after="160"/>
                        <w:jc w:val="left"/>
                        <w:rPr>
                          <w:rFonts w:ascii="Calibri" w:hAnsi="Calibri"/>
                          <w:b w:val="false"/>
                          <w:b w:val="false"/>
                          <w:bCs w:val="false"/>
                          <w:sz w:val="22"/>
                          <w:szCs w:val="22"/>
                          <w:u w:val="none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b w:val="false"/>
                          <w:bCs w:val="false"/>
                          <w:i w:val="false"/>
                          <w:caps w:val="false"/>
                          <w:smallCaps w:val="false"/>
                          <w:color w:val="000000"/>
                          <w:spacing w:val="0"/>
                          <w:sz w:val="22"/>
                          <w:szCs w:val="22"/>
                          <w:u w:val="none"/>
                        </w:rPr>
                        <w:t>This complex has five lighted tennis courts, a playground and a practice wall.</w:t>
                      </w:r>
                      <w:r>
                        <w:rPr>
                          <w:rFonts w:eastAsia="Calibri" w:cs="Calibri" w:cstheme="minorHAnsi" w:eastAsiaTheme="minorHAnsi"/>
                          <w:b w:val="false"/>
                          <w:bCs w:val="false"/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  <w:p>
                      <w:pPr>
                        <w:pStyle w:val="FrameContents"/>
                        <w:spacing w:lineRule="auto" w:line="276" w:before="0" w:after="160"/>
                        <w:jc w:val="left"/>
                        <w:rPr/>
                      </w:pPr>
                      <w:r>
                        <w:rPr>
                          <w:rFonts w:eastAsia="Calibri" w:cs="Calibri" w:cstheme="minorHAnsi" w:eastAsiaTheme="minorHAnsi"/>
                          <w:b/>
                          <w:bCs/>
                          <w:sz w:val="22"/>
                          <w:szCs w:val="22"/>
                          <w:u w:val="none"/>
                        </w:rPr>
                        <w:t xml:space="preserve">Address: </w:t>
                      </w:r>
                      <w:r>
                        <w:rPr>
                          <w:rFonts w:eastAsia="Calibri" w:cs="Calibri" w:cstheme="minorHAnsi" w:eastAsiaTheme="minorHAnsi"/>
                          <w:b w:val="false"/>
                          <w:bCs w:val="false"/>
                          <w:sz w:val="22"/>
                          <w:szCs w:val="22"/>
                          <w:u w:val="none"/>
                        </w:rPr>
                        <w:t>Tennis Courts, 199 Hendrickson Dr, West Windsor Township, NJ 08550</w:t>
                      </w:r>
                    </w:p>
                    <w:p>
                      <w:pPr>
                        <w:pStyle w:val="FrameContents"/>
                        <w:spacing w:lineRule="auto" w:line="276" w:before="0" w:after="160"/>
                        <w:jc w:val="center"/>
                        <w:rPr/>
                      </w:pPr>
                      <w:r>
                        <w:rPr>
                          <w:rFonts w:eastAsia="Calibri" w:cs="Calibri" w:cstheme="minorHAnsi" w:eastAsiaTheme="minorHAnsi"/>
                          <w:b/>
                          <w:bCs/>
                          <w:sz w:val="28"/>
                          <w:szCs w:val="28"/>
                          <w:u w:val="single"/>
                        </w:rPr>
                        <w:t>Lewis B. Chamberlin Park</w:t>
                      </w:r>
                      <w:r>
                        <w:rPr>
                          <w:rFonts w:eastAsia="Calibri" w:cs="Calibri" w:cstheme="minorHAnsi" w:eastAsiaTheme="minorHAnsi"/>
                          <w:b/>
                          <w:bCs/>
                          <w:sz w:val="28"/>
                          <w:szCs w:val="28"/>
                          <w:u w:val="single"/>
                        </w:rPr>
                        <w:drawing>
                          <wp:inline distT="0" distB="0" distL="0" distR="0">
                            <wp:extent cx="1662430" cy="1047115"/>
                            <wp:effectExtent l="0" t="0" r="0" b="0"/>
                            <wp:docPr id="18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62430" cy="1047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lineRule="auto" w:line="276" w:before="0" w:after="160"/>
                        <w:jc w:val="left"/>
                        <w:rPr>
                          <w:rFonts w:ascii="Calibri" w:hAnsi="Calibri" w:eastAsia="Calibri" w:cs="Calibri" w:cstheme="minorHAnsi" w:eastAsiaTheme="minorHAnsi"/>
                        </w:rPr>
                      </w:pPr>
                      <w:r>
                        <w:rPr>
                          <w:b w:val="false"/>
                          <w:bCs w:val="false"/>
                          <w:sz w:val="22"/>
                          <w:szCs w:val="22"/>
                          <w:u w:val="none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6" wp14:anchorId="32C66DED">
                <wp:simplePos x="0" y="0"/>
                <wp:positionH relativeFrom="column">
                  <wp:posOffset>-666750</wp:posOffset>
                </wp:positionH>
                <wp:positionV relativeFrom="paragraph">
                  <wp:posOffset>-427990</wp:posOffset>
                </wp:positionV>
                <wp:extent cx="2818130" cy="6709410"/>
                <wp:effectExtent l="0" t="0" r="5080" b="0"/>
                <wp:wrapNone/>
                <wp:docPr id="19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360" cy="670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b/>
                                <w:b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b/>
                                <w:color w:val="000000"/>
                                <w:sz w:val="24"/>
                                <w:szCs w:val="24"/>
                              </w:rPr>
                              <w:t xml:space="preserve">Eastern Bluebird 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Bluebirds are native to the North-Eastern states of the U.S.  They are territorial thrush birds that are easily recognizable with bright blue feathers and a pale orange chest.  These birds can live in cold and hot climates, and mate during spring and summer.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915670" cy="948690"/>
                                  <wp:effectExtent l="0" t="0" r="0" b="0"/>
                                  <wp:docPr id="21" name="Picture 1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Picture 1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5670" cy="948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1056640" cy="951230"/>
                                  <wp:effectExtent l="0" t="0" r="0" b="0"/>
                                  <wp:docPr id="22" name="Picture 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Picture 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 l="0" t="0" r="0" b="3988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6640" cy="9512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b/>
                                <w:b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b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  <w:t xml:space="preserve">Female </w:t>
                            </w:r>
                            <w:r>
                              <w:rPr>
                                <w:rFonts w:eastAsia="Times New Roman" w:cs="Calibri" w:cstheme="minorHAnsi"/>
                                <w:b/>
                                <w:color w:val="000000"/>
                                <w:sz w:val="24"/>
                                <w:szCs w:val="24"/>
                              </w:rPr>
                              <w:t xml:space="preserve">                       </w:t>
                            </w:r>
                            <w:r>
                              <w:rPr>
                                <w:rFonts w:eastAsia="Times New Roman" w:cs="Calibri" w:cstheme="minorHAnsi"/>
                                <w:b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  <w:t>Male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b/>
                                <w:b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b/>
                                <w:color w:val="000000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b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b/>
                                <w:color w:val="000000"/>
                                <w:sz w:val="24"/>
                                <w:szCs w:val="24"/>
                              </w:rPr>
                              <w:t>Habitat:</w:t>
                            </w:r>
                          </w:p>
                          <w:p>
                            <w:pPr>
                              <w:pStyle w:val="FrameContents"/>
                              <w:numPr>
                                <w:ilvl w:val="0"/>
                                <w:numId w:val="1"/>
                              </w:numPr>
                              <w:spacing w:lineRule="auto" w:line="259" w:before="0" w:after="160"/>
                              <w:contextualSpacing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 xml:space="preserve">Meadows, open woods, agricultural fields </w:t>
                            </w:r>
                          </w:p>
                          <w:p>
                            <w:pPr>
                              <w:pStyle w:val="FrameContents"/>
                              <w:numPr>
                                <w:ilvl w:val="0"/>
                                <w:numId w:val="1"/>
                              </w:numPr>
                              <w:spacing w:lineRule="auto" w:line="259" w:before="0" w:after="160"/>
                              <w:contextualSpacing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Naturally stay in crevices and small holes in trees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Times New Roman" w:cs="Calibri" w:asciiTheme="minorHAnsi" w:cstheme="minorHAnsi" w:hAnsiTheme="minorHAnsi"/>
                                <w:b/>
                                <w:b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b/>
                                <w:color w:val="000000"/>
                                <w:sz w:val="24"/>
                                <w:szCs w:val="24"/>
                              </w:rPr>
                              <w:t>Diet:</w:t>
                            </w:r>
                          </w:p>
                          <w:p>
                            <w:pPr>
                              <w:pStyle w:val="FrameContents"/>
                              <w:numPr>
                                <w:ilvl w:val="0"/>
                                <w:numId w:val="1"/>
                              </w:numPr>
                              <w:spacing w:lineRule="auto" w:line="259" w:before="0" w:after="160"/>
                              <w:contextualSpacing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Mealworms, caterpillars, crickets, beetles and grasshoppers (during warmer months)</w:t>
                            </w:r>
                          </w:p>
                          <w:p>
                            <w:pPr>
                              <w:pStyle w:val="FrameContents"/>
                              <w:numPr>
                                <w:ilvl w:val="0"/>
                                <w:numId w:val="1"/>
                              </w:numPr>
                              <w:spacing w:lineRule="auto" w:line="259" w:before="0" w:after="160"/>
                              <w:contextualSpacing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bookmarkStart w:id="4" w:name="_Hlk511557904"/>
                            <w:bookmarkEnd w:id="4"/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  <w:t>Berries of native plants, such as American Holly, Bayberry, Staghorn Sumac, Chokeberry, Inkberry, Dogwood and Mistletoe</w:t>
                            </w:r>
                          </w:p>
                          <w:p>
                            <w:pPr>
                              <w:pStyle w:val="ListParagraph"/>
                              <w:spacing w:lineRule="auto" w:line="259" w:before="0" w:after="160"/>
                              <w:ind w:left="0" w:hanging="0"/>
                              <w:textAlignment w:val="baseline"/>
                              <w:rPr>
                                <w:rFonts w:ascii="Calibri" w:hAnsi="Calibri" w:eastAsia="Times New Roman" w:cs="Calibri" w:asciiTheme="minorHAnsi" w:cstheme="minorHAnsi" w:hAnsi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ascii="Calibri" w:hAnsi="Calibri" w:eastAsia="Calibri" w:cs="Calibri" w:asciiTheme="minorHAnsi" w:cstheme="minorHAnsi" w:eastAsiaTheme="minorHAnsi" w:hAnsi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Calibri" w:cs="Calibri" w:cstheme="minorHAnsi" w:eastAsiaTheme="minorHAnsi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fillcolor="white" stroked="f" style="position:absolute;margin-left:-52.5pt;margin-top:-33.7pt;width:221.8pt;height:528.2pt" wp14:anchorId="32C66DED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b/>
                          <w:b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b/>
                          <w:color w:val="000000"/>
                          <w:sz w:val="24"/>
                          <w:szCs w:val="24"/>
                        </w:rPr>
                        <w:t xml:space="preserve">Eastern Bluebird 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Bluebirds are native to the North-Eastern states of the U.S.  They are territorial thrush birds that are easily recognizable with bright blue feathers and a pale orange chest.  These birds can live in cold and hot climates, and mate during spring and summer.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915670" cy="948690"/>
                            <wp:effectExtent l="0" t="0" r="0" b="0"/>
                            <wp:docPr id="23" name="Picture 1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Picture 1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5670" cy="9486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 xml:space="preserve">    </w:t>
                      </w: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1056640" cy="951230"/>
                            <wp:effectExtent l="0" t="0" r="0" b="0"/>
                            <wp:docPr id="24" name="Picture 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rcRect l="0" t="0" r="0" b="3988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6640" cy="9512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b/>
                          <w:b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b/>
                          <w:color w:val="000000"/>
                          <w:sz w:val="24"/>
                          <w:szCs w:val="24"/>
                          <w:u w:val="single"/>
                        </w:rPr>
                        <w:t xml:space="preserve">Female </w:t>
                      </w:r>
                      <w:r>
                        <w:rPr>
                          <w:rFonts w:eastAsia="Times New Roman" w:cs="Calibri" w:cstheme="minorHAnsi"/>
                          <w:b/>
                          <w:color w:val="000000"/>
                          <w:sz w:val="24"/>
                          <w:szCs w:val="24"/>
                        </w:rPr>
                        <w:t xml:space="preserve">                       </w:t>
                      </w:r>
                      <w:r>
                        <w:rPr>
                          <w:rFonts w:eastAsia="Times New Roman" w:cs="Calibri" w:cstheme="minorHAnsi"/>
                          <w:b/>
                          <w:color w:val="000000"/>
                          <w:sz w:val="24"/>
                          <w:szCs w:val="24"/>
                          <w:u w:val="single"/>
                        </w:rPr>
                        <w:t>Male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b/>
                          <w:b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b/>
                          <w:color w:val="000000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b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b/>
                          <w:color w:val="000000"/>
                          <w:sz w:val="24"/>
                          <w:szCs w:val="24"/>
                        </w:rPr>
                        <w:t>Habitat:</w:t>
                      </w:r>
                    </w:p>
                    <w:p>
                      <w:pPr>
                        <w:pStyle w:val="FrameContents"/>
                        <w:numPr>
                          <w:ilvl w:val="0"/>
                          <w:numId w:val="1"/>
                        </w:numPr>
                        <w:spacing w:lineRule="auto" w:line="259" w:before="0" w:after="160"/>
                        <w:contextualSpacing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 xml:space="preserve">Meadows, open woods, agricultural fields </w:t>
                      </w:r>
                    </w:p>
                    <w:p>
                      <w:pPr>
                        <w:pStyle w:val="FrameContents"/>
                        <w:numPr>
                          <w:ilvl w:val="0"/>
                          <w:numId w:val="1"/>
                        </w:numPr>
                        <w:spacing w:lineRule="auto" w:line="259" w:before="0" w:after="160"/>
                        <w:contextualSpacing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Naturally stay in crevices and small holes in trees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Times New Roman" w:cs="Calibri" w:asciiTheme="minorHAnsi" w:cstheme="minorHAnsi" w:hAnsiTheme="minorHAnsi"/>
                          <w:b/>
                          <w:b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b/>
                          <w:color w:val="000000"/>
                          <w:sz w:val="24"/>
                          <w:szCs w:val="24"/>
                        </w:rPr>
                        <w:t>Diet:</w:t>
                      </w:r>
                    </w:p>
                    <w:p>
                      <w:pPr>
                        <w:pStyle w:val="FrameContents"/>
                        <w:numPr>
                          <w:ilvl w:val="0"/>
                          <w:numId w:val="1"/>
                        </w:numPr>
                        <w:spacing w:lineRule="auto" w:line="259" w:before="0" w:after="160"/>
                        <w:contextualSpacing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Mealworms, caterpillars, crickets, beetles and grasshoppers (during warmer months)</w:t>
                      </w:r>
                    </w:p>
                    <w:p>
                      <w:pPr>
                        <w:pStyle w:val="FrameContents"/>
                        <w:numPr>
                          <w:ilvl w:val="0"/>
                          <w:numId w:val="1"/>
                        </w:numPr>
                        <w:spacing w:lineRule="auto" w:line="259" w:before="0" w:after="160"/>
                        <w:contextualSpacing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bookmarkStart w:id="5" w:name="_Hlk511557904"/>
                      <w:bookmarkEnd w:id="5"/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  <w:t>Berries of native plants, such as American Holly, Bayberry, Staghorn Sumac, Chokeberry, Inkberry, Dogwood and Mistletoe</w:t>
                      </w:r>
                    </w:p>
                    <w:p>
                      <w:pPr>
                        <w:pStyle w:val="ListParagraph"/>
                        <w:spacing w:lineRule="auto" w:line="259" w:before="0" w:after="160"/>
                        <w:ind w:left="0" w:hanging="0"/>
                        <w:textAlignment w:val="baseline"/>
                        <w:rPr>
                          <w:rFonts w:ascii="Calibri" w:hAnsi="Calibri" w:eastAsia="Times New Roman" w:cs="Calibri" w:asciiTheme="minorHAnsi" w:cstheme="minorHAnsi" w:hAnsi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ascii="Calibri" w:hAnsi="Calibri" w:eastAsia="Calibri" w:cs="Calibri" w:asciiTheme="minorHAnsi" w:cstheme="minorHAnsi" w:eastAsiaTheme="minorHAnsi" w:hAnsiTheme="minorHAnsi"/>
                          <w:sz w:val="24"/>
                          <w:szCs w:val="24"/>
                        </w:rPr>
                      </w:pPr>
                      <w:r>
                        <w:rPr>
                          <w:rFonts w:eastAsia="Calibri" w:cs="Calibri" w:cstheme="minorHAnsi" w:eastAsiaTheme="minorHAnsi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jc w:val="center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7" wp14:anchorId="61F200D5">
                <wp:simplePos x="0" y="0"/>
                <wp:positionH relativeFrom="column">
                  <wp:posOffset>6029325</wp:posOffset>
                </wp:positionH>
                <wp:positionV relativeFrom="paragraph">
                  <wp:posOffset>-428625</wp:posOffset>
                </wp:positionV>
                <wp:extent cx="2818130" cy="6716395"/>
                <wp:effectExtent l="0" t="0" r="5080" b="9525"/>
                <wp:wrapNone/>
                <wp:docPr id="25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360" cy="671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  <w:t>Conover Field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07185" cy="1012825"/>
                                  <wp:effectExtent l="0" t="0" r="0" b="0"/>
                                  <wp:docPr id="27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7185" cy="1012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sz w:val="30"/>
                                <w:szCs w:val="30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30"/>
                                <w:szCs w:val="30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76" w:before="0" w:after="160"/>
                              <w:contextualSpacing/>
                              <w:jc w:val="left"/>
                              <w:rPr/>
                            </w:pPr>
                            <w:r>
                              <w:rPr>
                                <w:b w:val="false"/>
                                <w:bCs/>
                                <w:i w:val="false"/>
                                <w:caps w:val="false"/>
                                <w:smallCaps w:val="false"/>
                                <w:color w:val="000000"/>
                                <w:spacing w:val="0"/>
                                <w:sz w:val="22"/>
                                <w:szCs w:val="22"/>
                                <w:u w:val="none"/>
                              </w:rPr>
                              <w:t>This site includes various sports fields including five soccer fields, five baseball fields and one softball field.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FrameContents"/>
                              <w:spacing w:lineRule="auto" w:line="276" w:before="0" w:after="160"/>
                              <w:contextualSpacing/>
                              <w:jc w:val="left"/>
                              <w:rPr>
                                <w:rFonts w:ascii="Calibri" w:hAnsi="Calibri"/>
                                <w:sz w:val="22"/>
                                <w:szCs w:val="22"/>
                                <w:u w:val="non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2"/>
                                <w:szCs w:val="22"/>
                                <w:u w:val="none"/>
                              </w:rPr>
                              <w:t xml:space="preserve">Address: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 w:val="22"/>
                                <w:szCs w:val="22"/>
                                <w:u w:val="none"/>
                              </w:rPr>
                              <w:t>Conover Field, 98 N Post Rd, West Windsor Township, NJ 08550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left"/>
                              <w:rPr>
                                <w:b w:val="false"/>
                                <w:b w:val="false"/>
                                <w:bCs w:val="false"/>
                                <w:color w:val="000000"/>
                              </w:rPr>
                            </w:pPr>
                            <w:r>
                              <w:rPr>
                                <w:b w:val="false"/>
                                <w:b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b w:val="false"/>
                                <w:b w:val="false"/>
                                <w:bCs w:val="false"/>
                                <w:color w:val="000000"/>
                              </w:rPr>
                            </w:pPr>
                            <w:r>
                              <w:rPr>
                                <w:b w:val="false"/>
                                <w:b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rFonts w:ascii="Calibri" w:hAnsi="Calibri"/>
                                <w:b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  <w:t>Dey Forest Park</w:t>
                            </w:r>
                          </w:p>
                          <w:p>
                            <w:pPr>
                              <w:pStyle w:val="FrameContents"/>
                              <w:spacing w:lineRule="auto" w:line="276" w:before="0" w:after="160"/>
                              <w:contextualSpacing/>
                              <w:jc w:val="left"/>
                              <w:rPr>
                                <w:rFonts w:ascii="Calibri" w:hAnsi="Calibri"/>
                                <w:b/>
                                <w:b/>
                                <w:bCs/>
                                <w:sz w:val="22"/>
                                <w:szCs w:val="22"/>
                                <w:u w:val="none"/>
                              </w:rPr>
                            </w:pPr>
                            <w:r>
                              <w:rPr>
                                <w:b w:val="false"/>
                                <w:bCs/>
                                <w:i w:val="false"/>
                                <w:caps w:val="false"/>
                                <w:smallCaps w:val="false"/>
                                <w:color w:val="000000"/>
                                <w:spacing w:val="0"/>
                                <w:sz w:val="22"/>
                                <w:szCs w:val="22"/>
                                <w:u w:val="none"/>
                              </w:rPr>
                              <w:t>Planted with many pine trees, this park is named in tribute to Larry and Lollie Dey, who once farmed this and surrounding property.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FrameContents"/>
                              <w:spacing w:lineRule="auto" w:line="276" w:before="0" w:after="160"/>
                              <w:contextualSpacing/>
                              <w:jc w:val="left"/>
                              <w:rPr>
                                <w:rFonts w:ascii="Calibri" w:hAnsi="Calibri"/>
                                <w:b/>
                                <w:b/>
                                <w:bCs/>
                                <w:sz w:val="22"/>
                                <w:szCs w:val="22"/>
                                <w:u w:val="non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2"/>
                                <w:szCs w:val="22"/>
                                <w:u w:val="none"/>
                              </w:rPr>
                              <w:t xml:space="preserve">Address: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 w:val="22"/>
                                <w:szCs w:val="22"/>
                                <w:u w:val="none"/>
                              </w:rPr>
                              <w:t>Carlton Pl, Princeton Junction, NJ 08550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left"/>
                              <w:rPr>
                                <w:b w:val="false"/>
                                <w:b w:val="false"/>
                                <w:bCs w:val="false"/>
                                <w:color w:val="000000"/>
                              </w:rPr>
                            </w:pPr>
                            <w:r>
                              <w:rPr>
                                <w:b w:val="false"/>
                                <w:b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left"/>
                              <w:rPr>
                                <w:b w:val="false"/>
                                <w:b w:val="false"/>
                                <w:bCs w:val="false"/>
                                <w:color w:val="000000"/>
                              </w:rPr>
                            </w:pPr>
                            <w:r>
                              <w:rPr>
                                <w:b w:val="false"/>
                                <w:b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rFonts w:ascii="Calibri" w:hAnsi="Calibri"/>
                                <w:b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  <w:t>Duck Pond Park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62430" cy="1047115"/>
                                  <wp:effectExtent l="0" t="0" r="0" b="0"/>
                                  <wp:docPr id="28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62430" cy="10471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left"/>
                              <w:rPr>
                                <w:b w:val="false"/>
                                <w:b w:val="false"/>
                                <w:bCs w:val="false"/>
                                <w:color w:val="000000"/>
                              </w:rPr>
                            </w:pPr>
                            <w:r>
                              <w:rPr>
                                <w:b w:val="false"/>
                                <w:b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76" w:before="0" w:after="160"/>
                              <w:contextualSpacing/>
                              <w:jc w:val="left"/>
                              <w:rPr/>
                            </w:pPr>
                            <w:r>
                              <w:rPr>
                                <w:b w:val="false"/>
                                <w:bCs w:val="false"/>
                                <w:i w:val="false"/>
                                <w:caps w:val="false"/>
                                <w:smallCaps w:val="false"/>
                                <w:color w:val="000000"/>
                                <w:spacing w:val="0"/>
                                <w:sz w:val="22"/>
                                <w:szCs w:val="22"/>
                                <w:u w:val="none"/>
                              </w:rPr>
                              <w:t>This Park includes over 120 acres that is approximately 60 acres of nature preserve and 60 acres of active recreation.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FrameContents"/>
                              <w:spacing w:lineRule="auto" w:line="276" w:before="0" w:after="160"/>
                              <w:contextualSpacing/>
                              <w:jc w:val="left"/>
                              <w:rPr/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2"/>
                                <w:szCs w:val="22"/>
                                <w:u w:val="none"/>
                              </w:rPr>
                              <w:t xml:space="preserve">Address: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 w:val="22"/>
                                <w:szCs w:val="22"/>
                                <w:u w:val="none"/>
                              </w:rPr>
                              <w:t>560 Meadow Rd, Princeton, NJ 08540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fillcolor="white" stroked="f" style="position:absolute;margin-left:474.75pt;margin-top:-33.75pt;width:221.8pt;height:528.75pt" wp14:anchorId="61F200D5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  <w:t>Conover Field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607185" cy="1012825"/>
                            <wp:effectExtent l="0" t="0" r="0" b="0"/>
                            <wp:docPr id="29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07185" cy="1012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color w:val="000000"/>
                          <w:sz w:val="30"/>
                          <w:szCs w:val="30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30"/>
                          <w:szCs w:val="30"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pacing w:lineRule="auto" w:line="276" w:before="0" w:after="160"/>
                        <w:contextualSpacing/>
                        <w:jc w:val="left"/>
                        <w:rPr/>
                      </w:pPr>
                      <w:r>
                        <w:rPr>
                          <w:b w:val="false"/>
                          <w:bCs/>
                          <w:i w:val="false"/>
                          <w:caps w:val="false"/>
                          <w:smallCaps w:val="false"/>
                          <w:color w:val="000000"/>
                          <w:spacing w:val="0"/>
                          <w:sz w:val="22"/>
                          <w:szCs w:val="22"/>
                          <w:u w:val="none"/>
                        </w:rPr>
                        <w:t>This site includes various sports fields including five soccer fields, five baseball fields and one softball field.</w:t>
                      </w:r>
                      <w:r>
                        <w:rPr>
                          <w:b/>
                          <w:bCs/>
                          <w:color w:val="000000"/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  <w:p>
                      <w:pPr>
                        <w:pStyle w:val="FrameContents"/>
                        <w:spacing w:lineRule="auto" w:line="276" w:before="0" w:after="160"/>
                        <w:contextualSpacing/>
                        <w:jc w:val="left"/>
                        <w:rPr>
                          <w:rFonts w:ascii="Calibri" w:hAnsi="Calibri"/>
                          <w:sz w:val="22"/>
                          <w:szCs w:val="22"/>
                          <w:u w:val="non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2"/>
                          <w:szCs w:val="22"/>
                          <w:u w:val="none"/>
                        </w:rPr>
                        <w:t xml:space="preserve">Address: </w:t>
                      </w:r>
                      <w:r>
                        <w:rPr>
                          <w:b w:val="false"/>
                          <w:bCs w:val="false"/>
                          <w:color w:val="000000"/>
                          <w:sz w:val="22"/>
                          <w:szCs w:val="22"/>
                          <w:u w:val="none"/>
                        </w:rPr>
                        <w:t>Conover Field, 98 N Post Rd, West Windsor Township, NJ 08550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left"/>
                        <w:rPr>
                          <w:b w:val="false"/>
                          <w:b w:val="false"/>
                          <w:bCs w:val="false"/>
                          <w:color w:val="000000"/>
                        </w:rPr>
                      </w:pPr>
                      <w:r>
                        <w:rPr>
                          <w:b w:val="false"/>
                          <w:bCs w:val="false"/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b w:val="false"/>
                          <w:b w:val="false"/>
                          <w:bCs w:val="false"/>
                          <w:color w:val="000000"/>
                        </w:rPr>
                      </w:pPr>
                      <w:r>
                        <w:rPr>
                          <w:b w:val="false"/>
                          <w:bCs w:val="false"/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rFonts w:ascii="Calibri" w:hAnsi="Calibri"/>
                          <w:b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  <w:t>Dey Forest Park</w:t>
                      </w:r>
                    </w:p>
                    <w:p>
                      <w:pPr>
                        <w:pStyle w:val="FrameContents"/>
                        <w:spacing w:lineRule="auto" w:line="276" w:before="0" w:after="160"/>
                        <w:contextualSpacing/>
                        <w:jc w:val="left"/>
                        <w:rPr>
                          <w:rFonts w:ascii="Calibri" w:hAnsi="Calibri"/>
                          <w:b/>
                          <w:b/>
                          <w:bCs/>
                          <w:sz w:val="22"/>
                          <w:szCs w:val="22"/>
                          <w:u w:val="none"/>
                        </w:rPr>
                      </w:pPr>
                      <w:r>
                        <w:rPr>
                          <w:b w:val="false"/>
                          <w:bCs/>
                          <w:i w:val="false"/>
                          <w:caps w:val="false"/>
                          <w:smallCaps w:val="false"/>
                          <w:color w:val="000000"/>
                          <w:spacing w:val="0"/>
                          <w:sz w:val="22"/>
                          <w:szCs w:val="22"/>
                          <w:u w:val="none"/>
                        </w:rPr>
                        <w:t>Planted with many pine trees, this park is named in tribute to Larry and Lollie Dey, who once farmed this and surrounding property.</w:t>
                      </w:r>
                      <w:r>
                        <w:rPr>
                          <w:b/>
                          <w:bCs/>
                          <w:color w:val="000000"/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  <w:p>
                      <w:pPr>
                        <w:pStyle w:val="FrameContents"/>
                        <w:spacing w:lineRule="auto" w:line="276" w:before="0" w:after="160"/>
                        <w:contextualSpacing/>
                        <w:jc w:val="left"/>
                        <w:rPr>
                          <w:rFonts w:ascii="Calibri" w:hAnsi="Calibri"/>
                          <w:b/>
                          <w:b/>
                          <w:bCs/>
                          <w:sz w:val="22"/>
                          <w:szCs w:val="22"/>
                          <w:u w:val="non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2"/>
                          <w:szCs w:val="22"/>
                          <w:u w:val="none"/>
                        </w:rPr>
                        <w:t xml:space="preserve">Address: </w:t>
                      </w:r>
                      <w:r>
                        <w:rPr>
                          <w:b w:val="false"/>
                          <w:bCs w:val="false"/>
                          <w:color w:val="000000"/>
                          <w:sz w:val="22"/>
                          <w:szCs w:val="22"/>
                          <w:u w:val="none"/>
                        </w:rPr>
                        <w:t>Carlton Pl, Princeton Junction, NJ 08550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left"/>
                        <w:rPr>
                          <w:b w:val="false"/>
                          <w:b w:val="false"/>
                          <w:bCs w:val="false"/>
                          <w:color w:val="000000"/>
                        </w:rPr>
                      </w:pPr>
                      <w:r>
                        <w:rPr>
                          <w:b w:val="false"/>
                          <w:bCs w:val="false"/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left"/>
                        <w:rPr>
                          <w:b w:val="false"/>
                          <w:b w:val="false"/>
                          <w:bCs w:val="false"/>
                          <w:color w:val="000000"/>
                        </w:rPr>
                      </w:pPr>
                      <w:r>
                        <w:rPr>
                          <w:b w:val="false"/>
                          <w:bCs w:val="false"/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rFonts w:ascii="Calibri" w:hAnsi="Calibri"/>
                          <w:b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  <w:t>Duck Pond Park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662430" cy="1047115"/>
                            <wp:effectExtent l="0" t="0" r="0" b="0"/>
                            <wp:docPr id="30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62430" cy="1047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left"/>
                        <w:rPr>
                          <w:b w:val="false"/>
                          <w:b w:val="false"/>
                          <w:bCs w:val="false"/>
                          <w:color w:val="000000"/>
                        </w:rPr>
                      </w:pPr>
                      <w:r>
                        <w:rPr>
                          <w:b w:val="false"/>
                          <w:bCs w:val="false"/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lineRule="auto" w:line="276" w:before="0" w:after="160"/>
                        <w:contextualSpacing/>
                        <w:jc w:val="left"/>
                        <w:rPr/>
                      </w:pPr>
                      <w:r>
                        <w:rPr>
                          <w:b w:val="false"/>
                          <w:bCs w:val="false"/>
                          <w:i w:val="false"/>
                          <w:caps w:val="false"/>
                          <w:smallCaps w:val="false"/>
                          <w:color w:val="000000"/>
                          <w:spacing w:val="0"/>
                          <w:sz w:val="22"/>
                          <w:szCs w:val="22"/>
                          <w:u w:val="none"/>
                        </w:rPr>
                        <w:t>This Park includes over 120 acres that is approximately 60 acres of nature preserve and 60 acres of active recreation.</w:t>
                      </w:r>
                      <w:r>
                        <w:rPr>
                          <w:b w:val="false"/>
                          <w:bCs w:val="false"/>
                          <w:color w:val="000000"/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  <w:p>
                      <w:pPr>
                        <w:pStyle w:val="FrameContents"/>
                        <w:spacing w:lineRule="auto" w:line="276" w:before="0" w:after="160"/>
                        <w:contextualSpacing/>
                        <w:jc w:val="left"/>
                        <w:rPr/>
                      </w:pPr>
                      <w:r>
                        <w:rPr>
                          <w:b/>
                          <w:bCs/>
                          <w:color w:val="000000"/>
                          <w:sz w:val="22"/>
                          <w:szCs w:val="22"/>
                          <w:u w:val="none"/>
                        </w:rPr>
                        <w:t xml:space="preserve">Address: </w:t>
                      </w:r>
                      <w:r>
                        <w:rPr>
                          <w:b w:val="false"/>
                          <w:bCs w:val="false"/>
                          <w:color w:val="000000"/>
                          <w:sz w:val="22"/>
                          <w:szCs w:val="22"/>
                          <w:u w:val="none"/>
                        </w:rPr>
                        <w:t>560 Meadow Rd, Princeton, NJ 08540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b/>
          <w:b/>
          <w:sz w:val="22"/>
          <w:szCs w:val="22"/>
          <w:u w:val="single"/>
        </w:rPr>
      </w:pPr>
      <w:r>
        <w:rPr>
          <w:b/>
          <w:sz w:val="22"/>
          <w:szCs w:val="22"/>
          <w:u w:val="singl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</w:r>
    </w:p>
    <w:sectPr>
      <w:type w:val="nextPage"/>
      <w:pgSz w:orient="landscape" w:w="15840" w:h="122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Segoe U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sz w:val="24"/>
        <w:b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sz w:val="24"/>
        <w:b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decimal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pacing w:lineRule="auto" w:line="259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4771bc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Times New Roman" w:asciiTheme="minorHAnsi" w:eastAsiaTheme="minorHAnsi" w:hAnsiTheme="minorHAnsi"/>
      <w:color w:val="00000A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4771bc"/>
    <w:rPr>
      <w:rFonts w:ascii="Calibri" w:hAnsi="Calibri" w:eastAsia="Calibri" w:cs="Times New Roman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4771bc"/>
    <w:rPr>
      <w:rFonts w:ascii="Calibri" w:hAnsi="Calibri" w:eastAsia="Calibri" w:cs="Times New Roman"/>
    </w:rPr>
  </w:style>
  <w:style w:type="character" w:styleId="InternetLink">
    <w:name w:val="Internet Link"/>
    <w:basedOn w:val="DefaultParagraphFont"/>
    <w:uiPriority w:val="99"/>
    <w:unhideWhenUsed/>
    <w:rsid w:val="003c3c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3c1f"/>
    <w:rPr>
      <w:color w:val="808080"/>
      <w:shd w:fill="E6E6E6" w:val="clear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ab5c24"/>
    <w:rPr>
      <w:rFonts w:ascii="Segoe UI" w:hAnsi="Segoe UI" w:eastAsia="Calibri" w:cs="Segoe UI"/>
      <w:sz w:val="18"/>
      <w:szCs w:val="18"/>
    </w:rPr>
  </w:style>
  <w:style w:type="character" w:styleId="ListLabel1">
    <w:name w:val="ListLabel 1"/>
    <w:qFormat/>
    <w:rPr>
      <w:sz w:val="20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color w:val="00000A"/>
      <w:sz w:val="24"/>
    </w:rPr>
  </w:style>
  <w:style w:type="character" w:styleId="ListLabel4">
    <w:name w:val="ListLabel 4"/>
    <w:qFormat/>
    <w:rPr>
      <w:rFonts w:ascii="Calibri" w:hAnsi="Calibri" w:cs="Symbol"/>
      <w:b/>
      <w:sz w:val="24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Wingdings"/>
    </w:rPr>
  </w:style>
  <w:style w:type="character" w:styleId="ListLabel7">
    <w:name w:val="ListLabel 7"/>
    <w:qFormat/>
    <w:rPr>
      <w:rFonts w:ascii="Calibri" w:hAnsi="Calibri" w:cs="Symbol"/>
      <w:sz w:val="24"/>
    </w:rPr>
  </w:style>
  <w:style w:type="character" w:styleId="ListLabel8">
    <w:name w:val="ListLabel 8"/>
    <w:qFormat/>
    <w:rPr>
      <w:rFonts w:ascii="Calibri" w:hAnsi="Calibri" w:cs="Symbol"/>
      <w:b/>
      <w:sz w:val="24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Wingdings"/>
    </w:rPr>
  </w:style>
  <w:style w:type="character" w:styleId="ListLabel11">
    <w:name w:val="ListLabel 11"/>
    <w:qFormat/>
    <w:rPr>
      <w:rFonts w:ascii="Calibri" w:hAnsi="Calibri" w:cs="Symbol"/>
      <w:sz w:val="24"/>
    </w:rPr>
  </w:style>
  <w:style w:type="character" w:styleId="ListLabel12">
    <w:name w:val="ListLabel 12"/>
    <w:qFormat/>
    <w:rPr>
      <w:rFonts w:ascii="Calibri" w:hAnsi="Calibri" w:cs="Symbol"/>
      <w:b/>
      <w:sz w:val="24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Wingdings"/>
    </w:rPr>
  </w:style>
  <w:style w:type="character" w:styleId="ListLabel15">
    <w:name w:val="ListLabel 15"/>
    <w:qFormat/>
    <w:rPr>
      <w:rFonts w:ascii="Calibri" w:hAnsi="Calibri" w:cs="Symbol"/>
      <w:sz w:val="24"/>
    </w:rPr>
  </w:style>
  <w:style w:type="character" w:styleId="ListLabel16">
    <w:name w:val="ListLabel 16"/>
    <w:qFormat/>
    <w:rPr>
      <w:rFonts w:ascii="Calibri" w:hAnsi="Calibri" w:cs="Symbol"/>
      <w:b/>
      <w:sz w:val="24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Wingdings"/>
    </w:rPr>
  </w:style>
  <w:style w:type="character" w:styleId="ListLabel19">
    <w:name w:val="ListLabel 19"/>
    <w:qFormat/>
    <w:rPr>
      <w:rFonts w:ascii="Calibri" w:hAnsi="Calibri" w:cs="Symbol"/>
      <w:sz w:val="24"/>
    </w:rPr>
  </w:style>
  <w:style w:type="character" w:styleId="ListLabel20">
    <w:name w:val="ListLabel 20"/>
    <w:qFormat/>
    <w:rPr>
      <w:rFonts w:ascii="Calibri" w:hAnsi="Calibri" w:cs="Symbol"/>
      <w:b/>
      <w:sz w:val="24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Wingdings"/>
    </w:rPr>
  </w:style>
  <w:style w:type="character" w:styleId="ListLabel23">
    <w:name w:val="ListLabel 23"/>
    <w:qFormat/>
    <w:rPr>
      <w:rFonts w:ascii="Calibri" w:hAnsi="Calibri" w:cs="Symbol"/>
      <w:sz w:val="24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Header">
    <w:name w:val="Header"/>
    <w:basedOn w:val="Normal"/>
    <w:link w:val="HeaderChar"/>
    <w:uiPriority w:val="99"/>
    <w:unhideWhenUsed/>
    <w:rsid w:val="004771bc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4771bc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3337c3"/>
    <w:pPr>
      <w:spacing w:before="0" w:after="200"/>
      <w:ind w:left="720" w:hanging="0"/>
      <w:contextualSpacing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ab5c24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hyperlink" Target="https://www.nwf.org/Garden-for-Wildlife/Certify" TargetMode="External"/><Relationship Id="rId7" Type="http://schemas.openxmlformats.org/officeDocument/2006/relationships/hyperlink" Target="https://www.nwf.org/Garden-for-Wildlife/Certify" TargetMode="External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<Relationship Id="rId1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E0C3DB-5D4F-4579-B6F0-E4BE09F031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3863</TotalTime>
  <Application>LibreOffice/4.4.0.3$Windows_x86 LibreOffice_project/de093506bcdc5fafd9023ee680b8c60e3e0645d7</Application>
  <Paragraphs>50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2018-04-18T21:54:00Z</dcterms:created>
  <dc:creator>Mini Krishnan</dc:creator>
  <dc:language>en-US</dc:language>
  <cp:lastPrinted>2018-04-20T11:23:00Z</cp:lastPrinted>
  <dcterms:modified xsi:type="dcterms:W3CDTF">2018-08-14T16:20:26Z</dcterms:modified>
  <cp:revision>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